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24EE" w14:textId="77777777" w:rsidR="00287C64" w:rsidRPr="00CE4031" w:rsidRDefault="00287C64" w:rsidP="00287C64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>Příloha č. 2 – Formuláře k prokázání kvalifikace</w:t>
      </w:r>
    </w:p>
    <w:p w14:paraId="48AD8F3C" w14:textId="77777777" w:rsidR="00287C64" w:rsidRPr="00CE4031" w:rsidRDefault="00287C64" w:rsidP="00287C64">
      <w:pPr>
        <w:spacing w:line="280" w:lineRule="atLeast"/>
        <w:jc w:val="left"/>
        <w:rPr>
          <w:szCs w:val="22"/>
          <w:u w:val="single"/>
        </w:rPr>
      </w:pPr>
      <w:r w:rsidRPr="00CE4031">
        <w:rPr>
          <w:szCs w:val="22"/>
          <w:u w:val="single"/>
        </w:rPr>
        <w:t>Příloha 2a – Vzor čestného prohlášení k prokázání základní způsobilosti</w:t>
      </w:r>
    </w:p>
    <w:p w14:paraId="455CC34B" w14:textId="6CD5A578" w:rsidR="00287C64" w:rsidRPr="00CE4031" w:rsidRDefault="00287C64" w:rsidP="00287C64">
      <w:pPr>
        <w:rPr>
          <w:szCs w:val="22"/>
          <w:lang w:eastAsia="cs-CZ"/>
        </w:rPr>
      </w:pPr>
      <w:r w:rsidRPr="00CE4031">
        <w:rPr>
          <w:szCs w:val="22"/>
        </w:rPr>
        <w:t>Dodavatel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IČO: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se sídlem: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(dále jen „</w:t>
      </w:r>
      <w:r w:rsidRPr="00CE4031">
        <w:rPr>
          <w:b/>
          <w:szCs w:val="22"/>
        </w:rPr>
        <w:t>Dodavatel</w:t>
      </w:r>
      <w:r w:rsidRPr="00CE4031">
        <w:rPr>
          <w:szCs w:val="22"/>
        </w:rPr>
        <w:t xml:space="preserve">“), </w:t>
      </w:r>
      <w:r w:rsidRPr="00CE4031">
        <w:rPr>
          <w:szCs w:val="22"/>
          <w:lang w:eastAsia="cs-CZ"/>
        </w:rPr>
        <w:t>jako účastník zadávacího řízení nadlimitní veřejné zakázky</w:t>
      </w:r>
      <w:r w:rsidR="00F008B7">
        <w:rPr>
          <w:szCs w:val="22"/>
          <w:lang w:eastAsia="cs-CZ"/>
        </w:rPr>
        <w:t xml:space="preserve"> </w:t>
      </w:r>
      <w:r w:rsidRPr="00CE4031">
        <w:rPr>
          <w:szCs w:val="22"/>
          <w:lang w:eastAsia="cs-CZ"/>
        </w:rPr>
        <w:t xml:space="preserve">s názvem </w:t>
      </w:r>
      <w:r w:rsidRPr="00CE4031">
        <w:rPr>
          <w:b/>
          <w:szCs w:val="22"/>
          <w:lang w:eastAsia="cs-CZ"/>
        </w:rPr>
        <w:t>„</w:t>
      </w:r>
      <w:r w:rsidRPr="00501079">
        <w:rPr>
          <w:b/>
          <w:szCs w:val="22"/>
          <w:lang w:eastAsia="cs-CZ"/>
        </w:rPr>
        <w:t>Zajištění výplaty náhrad pohledávek z vkladů</w:t>
      </w:r>
      <w:r w:rsidRPr="00CE4031">
        <w:rPr>
          <w:b/>
          <w:szCs w:val="22"/>
          <w:lang w:eastAsia="cs-CZ"/>
        </w:rPr>
        <w:t xml:space="preserve">“ </w:t>
      </w:r>
      <w:r w:rsidRPr="00CE4031">
        <w:rPr>
          <w:szCs w:val="22"/>
          <w:lang w:eastAsia="cs-CZ"/>
        </w:rPr>
        <w:t>(dále jen „</w:t>
      </w:r>
      <w:r w:rsidRPr="00CE4031">
        <w:rPr>
          <w:b/>
          <w:szCs w:val="22"/>
          <w:lang w:eastAsia="cs-CZ"/>
        </w:rPr>
        <w:t>Veřejná zakázka</w:t>
      </w:r>
      <w:r w:rsidRPr="00CE4031">
        <w:rPr>
          <w:szCs w:val="22"/>
          <w:lang w:eastAsia="cs-CZ"/>
        </w:rPr>
        <w:t xml:space="preserve">“), tímto v souladu s § 86 odst. 2 zákona č. 134/2016 Sb., </w:t>
      </w:r>
      <w:r w:rsidRPr="00CE4031">
        <w:rPr>
          <w:szCs w:val="22"/>
        </w:rPr>
        <w:t>o zadávání veřejných zakázek, ve znění pozdějších předpisů (dále jen „</w:t>
      </w:r>
      <w:r w:rsidRPr="00CE4031">
        <w:rPr>
          <w:b/>
          <w:szCs w:val="22"/>
        </w:rPr>
        <w:t>ZZVZ</w:t>
      </w:r>
      <w:r w:rsidRPr="00CE4031">
        <w:rPr>
          <w:szCs w:val="22"/>
        </w:rPr>
        <w:t>“),</w:t>
      </w:r>
      <w:r w:rsidRPr="00CE4031">
        <w:rPr>
          <w:szCs w:val="22"/>
          <w:lang w:eastAsia="cs-CZ"/>
        </w:rPr>
        <w:t xml:space="preserve"> čestně prohlašuje, že splňuje podmínky základní způsobilosti v rozsahu stanoveném ZZVZ a zadávací dokumentací Veřejné zakázky.</w:t>
      </w:r>
    </w:p>
    <w:p w14:paraId="74F27491" w14:textId="58DA0C5E" w:rsidR="00287C64" w:rsidRPr="00CE4031" w:rsidRDefault="00287C64" w:rsidP="00287C64">
      <w:pPr>
        <w:keepNext/>
        <w:spacing w:before="360"/>
        <w:contextualSpacing/>
        <w:rPr>
          <w:rFonts w:eastAsia="Calibri"/>
          <w:b/>
          <w:szCs w:val="22"/>
          <w:u w:val="single"/>
          <w:lang w:eastAsia="cs-CZ"/>
        </w:rPr>
      </w:pPr>
      <w:r w:rsidRPr="00CE4031">
        <w:rPr>
          <w:rFonts w:eastAsia="Calibri"/>
          <w:b/>
          <w:szCs w:val="22"/>
          <w:u w:val="single"/>
          <w:lang w:eastAsia="cs-CZ"/>
        </w:rPr>
        <w:t>Základní způsobilost</w:t>
      </w:r>
    </w:p>
    <w:p w14:paraId="146ED4EA" w14:textId="77777777" w:rsidR="00287C64" w:rsidRPr="00CE4031" w:rsidRDefault="00287C64" w:rsidP="00287C64">
      <w:pPr>
        <w:keepNext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Ve vztahu k </w:t>
      </w:r>
      <w:r w:rsidRPr="00CE4031">
        <w:rPr>
          <w:rFonts w:eastAsia="Calibri"/>
          <w:b/>
          <w:szCs w:val="22"/>
        </w:rPr>
        <w:t>základní způsobilosti</w:t>
      </w:r>
      <w:r w:rsidRPr="00CE4031">
        <w:rPr>
          <w:rFonts w:eastAsia="Calibri"/>
          <w:szCs w:val="22"/>
        </w:rPr>
        <w:t xml:space="preserve"> </w:t>
      </w:r>
      <w:r w:rsidRPr="00CE4031">
        <w:rPr>
          <w:rFonts w:eastAsia="Calibri"/>
          <w:b/>
          <w:szCs w:val="22"/>
        </w:rPr>
        <w:t>podle § 74 odst. 1 ZZVZ</w:t>
      </w:r>
      <w:r w:rsidRPr="00CE4031">
        <w:rPr>
          <w:rFonts w:eastAsia="Calibri"/>
          <w:szCs w:val="22"/>
        </w:rPr>
        <w:t xml:space="preserve"> </w:t>
      </w:r>
      <w:r w:rsidRPr="00CE4031">
        <w:rPr>
          <w:rFonts w:eastAsia="Calibri"/>
          <w:szCs w:val="22"/>
          <w:lang w:eastAsia="cs-CZ"/>
        </w:rPr>
        <w:t xml:space="preserve">účastník zadávacího řízení </w:t>
      </w:r>
      <w:r w:rsidRPr="00CE4031">
        <w:rPr>
          <w:rFonts w:eastAsia="Calibri"/>
          <w:szCs w:val="22"/>
        </w:rPr>
        <w:t>prohlašuje, že:</w:t>
      </w:r>
    </w:p>
    <w:p w14:paraId="7AEAE0C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ZZVZ nebo obdobný trestný čin podle právního řádu země sídla dodavatele,</w:t>
      </w:r>
    </w:p>
    <w:p w14:paraId="1FBD64D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nemá v České republice nebo v zemi svého sídla v evidenci daní zachycen splatný daňový nedoplatek,</w:t>
      </w:r>
    </w:p>
    <w:p w14:paraId="3FD186F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ar-SA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veřejné zdravotní pojištění,</w:t>
      </w:r>
    </w:p>
    <w:p w14:paraId="6433477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1E49474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</w:rPr>
        <w:t>nen</w:t>
      </w:r>
      <w:r w:rsidRPr="00CE4031">
        <w:rPr>
          <w:rFonts w:eastAsia="Calibri"/>
          <w:sz w:val="22"/>
          <w:szCs w:val="22"/>
          <w:lang w:eastAsia="cs-CZ"/>
        </w:rPr>
        <w:t>í</w:t>
      </w:r>
      <w:r w:rsidRPr="00CE4031">
        <w:rPr>
          <w:rFonts w:eastAsia="Calibri"/>
          <w:sz w:val="22"/>
          <w:szCs w:val="22"/>
        </w:rPr>
        <w:t xml:space="preserve"> v likvidaci, nebylo proti němu vydáno rozhodnutí o úpadku, nebyla vůči němu nařízena nucená správa podle jiného právního předpisu nebo v obdobné situaci podle právního řádu země sídla dodavatele.</w:t>
      </w:r>
    </w:p>
    <w:p w14:paraId="7C3FEDE4" w14:textId="77777777" w:rsidR="00287C64" w:rsidRPr="00CE4031" w:rsidRDefault="00287C64" w:rsidP="00287C64">
      <w:pPr>
        <w:keepNext/>
        <w:spacing w:line="276" w:lineRule="auto"/>
        <w:rPr>
          <w:rFonts w:eastAsia="Calibri"/>
          <w:b/>
          <w:szCs w:val="22"/>
          <w:lang w:eastAsia="cs-CZ"/>
        </w:rPr>
      </w:pPr>
      <w:r w:rsidRPr="00CE4031">
        <w:rPr>
          <w:rFonts w:eastAsia="Calibri"/>
          <w:szCs w:val="22"/>
          <w:lang w:eastAsia="cs-CZ"/>
        </w:rPr>
        <w:t xml:space="preserve">Účastník zadávacího řízení, který je právnickou osobou, rovněž prohlašuje, že </w:t>
      </w:r>
      <w:r w:rsidRPr="00CE4031">
        <w:rPr>
          <w:rFonts w:eastAsia="Calibri"/>
          <w:b/>
          <w:szCs w:val="22"/>
          <w:lang w:eastAsia="cs-CZ"/>
        </w:rPr>
        <w:t>podmínku podle písm. a) splňuje:</w:t>
      </w:r>
    </w:p>
    <w:p w14:paraId="3B963D23" w14:textId="77777777" w:rsidR="00287C64" w:rsidRPr="00CE4031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tato právnická osoba a zároveň</w:t>
      </w:r>
    </w:p>
    <w:p w14:paraId="0DB4448E" w14:textId="77777777" w:rsidR="00287C64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</w:rPr>
      </w:pPr>
      <w:r w:rsidRPr="00CE4031">
        <w:rPr>
          <w:rFonts w:eastAsia="Calibri"/>
          <w:szCs w:val="22"/>
        </w:rPr>
        <w:t>každý člen statutárního orgánu této právnické osoby.</w:t>
      </w:r>
    </w:p>
    <w:p w14:paraId="4DE5B70D" w14:textId="44661A8D" w:rsidR="00F008B7" w:rsidRDefault="00F008B7" w:rsidP="00F008B7">
      <w:pPr>
        <w:spacing w:before="0" w:line="276" w:lineRule="auto"/>
        <w:rPr>
          <w:rFonts w:eastAsia="Calibri"/>
          <w:szCs w:val="22"/>
        </w:rPr>
      </w:pPr>
      <w:r>
        <w:rPr>
          <w:rFonts w:eastAsia="Calibri"/>
          <w:b/>
          <w:bCs/>
          <w:szCs w:val="22"/>
          <w:u w:val="single"/>
        </w:rPr>
        <w:t>Profesní způsobilost</w:t>
      </w:r>
      <w:r>
        <w:rPr>
          <w:rFonts w:eastAsia="Calibri"/>
          <w:szCs w:val="22"/>
        </w:rPr>
        <w:t>:</w:t>
      </w:r>
    </w:p>
    <w:p w14:paraId="14638B7D" w14:textId="14FD0A9E" w:rsidR="00F008B7" w:rsidRPr="00C766F5" w:rsidRDefault="00F008B7" w:rsidP="00C766F5">
      <w:pPr>
        <w:tabs>
          <w:tab w:val="left" w:pos="1050"/>
        </w:tabs>
        <w:rPr>
          <w:rFonts w:eastAsia="Calibri"/>
        </w:rPr>
      </w:pPr>
      <w:r>
        <w:rPr>
          <w:rFonts w:eastAsia="Calibri"/>
          <w:szCs w:val="22"/>
        </w:rPr>
        <w:t>Ve vztahu k </w:t>
      </w:r>
      <w:r>
        <w:rPr>
          <w:rFonts w:eastAsia="Calibri"/>
          <w:b/>
          <w:bCs/>
          <w:szCs w:val="22"/>
        </w:rPr>
        <w:t>profesní způsobilosti podle § 77 odst. 1 ZZVZ</w:t>
      </w:r>
      <w:r>
        <w:rPr>
          <w:rFonts w:eastAsia="Calibri"/>
          <w:szCs w:val="22"/>
        </w:rPr>
        <w:t xml:space="preserve"> </w:t>
      </w:r>
      <w:r w:rsidRPr="00CE4031">
        <w:rPr>
          <w:rFonts w:eastAsia="Calibri"/>
          <w:szCs w:val="22"/>
          <w:lang w:eastAsia="cs-CZ"/>
        </w:rPr>
        <w:t xml:space="preserve">účastník zadávacího řízení </w:t>
      </w:r>
      <w:r w:rsidRPr="00CE4031">
        <w:rPr>
          <w:rFonts w:eastAsia="Calibri"/>
          <w:szCs w:val="22"/>
        </w:rPr>
        <w:t>prohlašuje, že</w:t>
      </w:r>
      <w:r w:rsidR="00C766F5">
        <w:rPr>
          <w:rFonts w:eastAsia="Calibri"/>
          <w:szCs w:val="22"/>
        </w:rPr>
        <w:t xml:space="preserve"> </w:t>
      </w:r>
      <w:r w:rsidR="00C766F5" w:rsidRPr="00232875">
        <w:rPr>
          <w:rFonts w:eastAsia="Calibri"/>
        </w:rPr>
        <w:t>je zapsán v obchodním rejstříku nebo jiné obdobné evidenci, pokud jiný právní předpis zápis do takové evidence vyžaduje.</w:t>
      </w:r>
    </w:p>
    <w:p w14:paraId="09932D47" w14:textId="658AFBE6" w:rsidR="00F008B7" w:rsidRPr="00C766F5" w:rsidRDefault="00C766F5" w:rsidP="00C766F5">
      <w:pPr>
        <w:spacing w:line="276" w:lineRule="auto"/>
        <w:rPr>
          <w:rFonts w:eastAsia="Calibri"/>
          <w:szCs w:val="22"/>
        </w:rPr>
      </w:pPr>
      <w:r w:rsidRPr="00C766F5">
        <w:rPr>
          <w:rFonts w:eastAsia="Calibri"/>
          <w:szCs w:val="22"/>
        </w:rPr>
        <w:t>Ve vztahu k </w:t>
      </w:r>
      <w:r w:rsidRPr="00C766F5">
        <w:rPr>
          <w:rFonts w:eastAsia="Calibri"/>
          <w:b/>
          <w:bCs/>
          <w:szCs w:val="22"/>
        </w:rPr>
        <w:t xml:space="preserve">profesní způsobilosti podle § 77 odst. </w:t>
      </w:r>
      <w:r>
        <w:rPr>
          <w:rFonts w:eastAsia="Calibri"/>
          <w:b/>
          <w:bCs/>
          <w:szCs w:val="22"/>
        </w:rPr>
        <w:t>5</w:t>
      </w:r>
      <w:r w:rsidRPr="00C766F5">
        <w:rPr>
          <w:rFonts w:eastAsia="Calibri"/>
          <w:b/>
          <w:bCs/>
          <w:szCs w:val="22"/>
        </w:rPr>
        <w:t xml:space="preserve"> ZZVZ</w:t>
      </w:r>
      <w:r w:rsidRPr="00C766F5">
        <w:rPr>
          <w:rFonts w:eastAsia="Calibri"/>
          <w:szCs w:val="22"/>
        </w:rPr>
        <w:t xml:space="preserve"> </w:t>
      </w:r>
      <w:r w:rsidRPr="00C766F5">
        <w:rPr>
          <w:rFonts w:eastAsia="Calibri"/>
          <w:szCs w:val="22"/>
          <w:lang w:eastAsia="cs-CZ"/>
        </w:rPr>
        <w:t xml:space="preserve">účastník zadávacího řízení </w:t>
      </w:r>
      <w:r w:rsidRPr="00C766F5">
        <w:rPr>
          <w:rFonts w:eastAsia="Calibri"/>
          <w:szCs w:val="22"/>
        </w:rPr>
        <w:t>prohlašuje, že</w:t>
      </w:r>
      <w:r>
        <w:rPr>
          <w:rFonts w:eastAsia="Calibri"/>
          <w:szCs w:val="22"/>
        </w:rPr>
        <w:t xml:space="preserve"> </w:t>
      </w:r>
      <w:r w:rsidR="00F008B7" w:rsidRPr="00C766F5">
        <w:rPr>
          <w:rFonts w:eastAsia="Calibri"/>
          <w:szCs w:val="22"/>
        </w:rPr>
        <w:t>disponuje bankovní licencí</w:t>
      </w:r>
      <w:r w:rsidR="00F008B7" w:rsidRPr="00C766F5">
        <w:rPr>
          <w:szCs w:val="22"/>
        </w:rPr>
        <w:t xml:space="preserve"> </w:t>
      </w:r>
      <w:r w:rsidR="00F008B7" w:rsidRPr="00C766F5">
        <w:rPr>
          <w:rFonts w:eastAsia="Calibri"/>
          <w:szCs w:val="22"/>
        </w:rPr>
        <w:t>poštovní licenc</w:t>
      </w:r>
      <w:r w:rsidR="00F008B7" w:rsidRPr="00C766F5">
        <w:rPr>
          <w:rFonts w:eastAsia="Calibri"/>
          <w:szCs w:val="22"/>
        </w:rPr>
        <w:t>í</w:t>
      </w:r>
      <w:r w:rsidR="00F008B7" w:rsidRPr="00C766F5">
        <w:rPr>
          <w:rFonts w:eastAsia="Calibri"/>
          <w:szCs w:val="22"/>
        </w:rPr>
        <w:t xml:space="preserve"> či jin</w:t>
      </w:r>
      <w:r w:rsidR="00F008B7" w:rsidRPr="00C766F5">
        <w:rPr>
          <w:rFonts w:eastAsia="Calibri"/>
          <w:szCs w:val="22"/>
        </w:rPr>
        <w:t>ým</w:t>
      </w:r>
      <w:r w:rsidR="00F008B7" w:rsidRPr="00C766F5">
        <w:rPr>
          <w:rFonts w:eastAsia="Calibri"/>
          <w:szCs w:val="22"/>
        </w:rPr>
        <w:t xml:space="preserve"> oprávnění</w:t>
      </w:r>
      <w:r w:rsidR="00F008B7" w:rsidRPr="00C766F5">
        <w:rPr>
          <w:rFonts w:eastAsia="Calibri"/>
          <w:szCs w:val="22"/>
        </w:rPr>
        <w:t>m</w:t>
      </w:r>
      <w:r w:rsidR="00F008B7" w:rsidRPr="00C766F5">
        <w:rPr>
          <w:rFonts w:eastAsia="Calibri"/>
          <w:szCs w:val="22"/>
        </w:rPr>
        <w:t xml:space="preserve"> k poskytování platebních služeb dle §</w:t>
      </w:r>
      <w:r>
        <w:rPr>
          <w:rFonts w:eastAsia="Calibri"/>
          <w:szCs w:val="22"/>
        </w:rPr>
        <w:t> </w:t>
      </w:r>
      <w:r w:rsidR="00F008B7" w:rsidRPr="00C766F5">
        <w:rPr>
          <w:rFonts w:eastAsia="Calibri"/>
          <w:szCs w:val="22"/>
        </w:rPr>
        <w:t xml:space="preserve">5 Zákona o platebním styku v odpovídajícím rozsahu.  </w:t>
      </w:r>
    </w:p>
    <w:p w14:paraId="57B6B115" w14:textId="77777777" w:rsidR="00287C64" w:rsidRPr="00CE4031" w:rsidRDefault="00287C64" w:rsidP="00C766F5">
      <w:pPr>
        <w:spacing w:before="360" w:after="240"/>
        <w:rPr>
          <w:szCs w:val="22"/>
        </w:rPr>
      </w:pPr>
      <w:r w:rsidRPr="00CE4031">
        <w:rPr>
          <w:szCs w:val="22"/>
        </w:rPr>
        <w:t>Prohlašuji, že všechny výše uvedené údaje jsou pravdivé a úplné.</w:t>
      </w:r>
    </w:p>
    <w:p w14:paraId="21DFFB7D" w14:textId="619FC5AB" w:rsidR="00287C64" w:rsidRDefault="00C766F5" w:rsidP="00287C64">
      <w:pPr>
        <w:spacing w:before="240"/>
        <w:rPr>
          <w:szCs w:val="22"/>
        </w:rPr>
      </w:pPr>
      <w:r>
        <w:rPr>
          <w:szCs w:val="22"/>
        </w:rPr>
        <w:t xml:space="preserve">V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  <w:r>
        <w:rPr>
          <w:szCs w:val="22"/>
        </w:rPr>
        <w:t xml:space="preserve"> dne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10F66DAC" w14:textId="77777777" w:rsidR="00C766F5" w:rsidRPr="00CE4031" w:rsidRDefault="00C766F5" w:rsidP="00287C64">
      <w:pPr>
        <w:spacing w:before="240"/>
        <w:rPr>
          <w:szCs w:val="22"/>
        </w:rPr>
      </w:pPr>
    </w:p>
    <w:p w14:paraId="59DF61B9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_____________________________</w:t>
      </w:r>
    </w:p>
    <w:p w14:paraId="69B4D54A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Jméno:</w:t>
      </w:r>
      <w:r w:rsidRPr="00CE4031">
        <w:rPr>
          <w:szCs w:val="22"/>
        </w:rPr>
        <w:tab/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596764FA" w14:textId="77777777" w:rsidR="00287C64" w:rsidRDefault="00287C64" w:rsidP="00287C64">
      <w:pPr>
        <w:rPr>
          <w:szCs w:val="22"/>
        </w:rPr>
      </w:pPr>
      <w:r w:rsidRPr="00CE4031">
        <w:rPr>
          <w:szCs w:val="22"/>
        </w:rPr>
        <w:t>Funkce: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7E7A5D63" w14:textId="375DA16A" w:rsidR="00C766F5" w:rsidRDefault="00C766F5" w:rsidP="00C766F5">
      <w:pPr>
        <w:rPr>
          <w:szCs w:val="22"/>
        </w:rPr>
      </w:pPr>
      <w:r>
        <w:rPr>
          <w:szCs w:val="22"/>
        </w:rPr>
        <w:t xml:space="preserve">Dodavatel: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  <w:r>
        <w:rPr>
          <w:szCs w:val="22"/>
        </w:rPr>
        <w:br w:type="page"/>
      </w:r>
    </w:p>
    <w:p w14:paraId="1A009A08" w14:textId="6CB4C656" w:rsidR="00287C64" w:rsidRPr="00C766F5" w:rsidRDefault="00287C64" w:rsidP="00C766F5">
      <w:pPr>
        <w:rPr>
          <w:rFonts w:eastAsia="Calibri"/>
          <w:szCs w:val="22"/>
        </w:rPr>
      </w:pPr>
      <w:r w:rsidRPr="00CE4031">
        <w:rPr>
          <w:u w:val="single"/>
        </w:rPr>
        <w:lastRenderedPageBreak/>
        <w:t xml:space="preserve">Příloha 2b – Vzor seznamu členů </w:t>
      </w:r>
      <w:r w:rsidR="00C766F5">
        <w:rPr>
          <w:u w:val="single"/>
        </w:rPr>
        <w:t>realizačního</w:t>
      </w:r>
      <w:r w:rsidRPr="00CE4031">
        <w:rPr>
          <w:u w:val="single"/>
        </w:rPr>
        <w:t xml:space="preserve"> týmu</w:t>
      </w:r>
    </w:p>
    <w:p w14:paraId="2421E07A" w14:textId="77777777" w:rsidR="00287C64" w:rsidRPr="00CE4031" w:rsidRDefault="00287C64" w:rsidP="00C766F5">
      <w:pPr>
        <w:pStyle w:val="Seznamploh"/>
        <w:keepNext/>
        <w:numPr>
          <w:ilvl w:val="0"/>
          <w:numId w:val="0"/>
        </w:numPr>
        <w:tabs>
          <w:tab w:val="num" w:pos="1843"/>
        </w:tabs>
        <w:spacing w:before="60" w:after="60"/>
        <w:jc w:val="both"/>
      </w:pPr>
    </w:p>
    <w:p w14:paraId="42AD6B4E" w14:textId="10ED185C" w:rsidR="00287C64" w:rsidRPr="00CE4031" w:rsidRDefault="00C766F5" w:rsidP="00287C64">
      <w:pPr>
        <w:spacing w:before="240" w:after="360"/>
        <w:jc w:val="center"/>
        <w:rPr>
          <w:szCs w:val="22"/>
        </w:rPr>
      </w:pPr>
      <w:r w:rsidRPr="00CE4031">
        <w:rPr>
          <w:b/>
          <w:szCs w:val="22"/>
        </w:rPr>
        <w:t xml:space="preserve">SEZNAM ČLENŮ </w:t>
      </w:r>
      <w:r>
        <w:rPr>
          <w:b/>
          <w:szCs w:val="22"/>
        </w:rPr>
        <w:t>REALIZAČNÍHO</w:t>
      </w:r>
      <w:r w:rsidRPr="00CE4031">
        <w:rPr>
          <w:b/>
          <w:szCs w:val="22"/>
        </w:rPr>
        <w:t xml:space="preserve"> TÝMU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280"/>
        <w:gridCol w:w="2211"/>
        <w:gridCol w:w="1862"/>
        <w:gridCol w:w="1617"/>
        <w:gridCol w:w="1617"/>
      </w:tblGrid>
      <w:tr w:rsidR="00287C64" w:rsidRPr="00CE4031" w14:paraId="71B65000" w14:textId="77777777" w:rsidTr="00E84820">
        <w:trPr>
          <w:trHeight w:val="1332"/>
        </w:trPr>
        <w:tc>
          <w:tcPr>
            <w:tcW w:w="2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1FA7804" w14:textId="77777777" w:rsidR="00287C64" w:rsidRPr="00CE4031" w:rsidRDefault="00287C64" w:rsidP="00E84820">
            <w:pPr>
              <w:pStyle w:val="Nadpis2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120" w:after="120" w:line="276" w:lineRule="auto"/>
              <w:ind w:firstLine="62"/>
              <w:jc w:val="center"/>
              <w:rPr>
                <w:szCs w:val="22"/>
              </w:rPr>
            </w:pPr>
            <w:r w:rsidRPr="00CE4031">
              <w:rPr>
                <w:b w:val="0"/>
                <w:szCs w:val="22"/>
              </w:rPr>
              <w:t>č.</w:t>
            </w:r>
          </w:p>
        </w:tc>
        <w:tc>
          <w:tcPr>
            <w:tcW w:w="7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0DADB6A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Pozice</w:t>
            </w:r>
          </w:p>
        </w:tc>
        <w:tc>
          <w:tcPr>
            <w:tcW w:w="1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20408E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Jméno a příjmení</w:t>
            </w:r>
          </w:p>
        </w:tc>
        <w:tc>
          <w:tcPr>
            <w:tcW w:w="10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5979A1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Nejvyšší dosažené vzdělání </w:t>
            </w: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  <w:hideMark/>
          </w:tcPr>
          <w:p w14:paraId="229BDAA6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Délka praxe v letech s uvedením oblasti, v níž je praxe prokazována </w:t>
            </w: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</w:tcPr>
          <w:p w14:paraId="501FDEE1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  <w:r w:rsidRPr="00CE4031">
              <w:rPr>
                <w:b/>
                <w:szCs w:val="22"/>
              </w:rPr>
              <w:t>nformac</w:t>
            </w:r>
            <w:r>
              <w:rPr>
                <w:b/>
                <w:szCs w:val="22"/>
              </w:rPr>
              <w:t>e</w:t>
            </w:r>
            <w:r w:rsidRPr="00CE4031">
              <w:rPr>
                <w:b/>
                <w:szCs w:val="22"/>
              </w:rPr>
              <w:t xml:space="preserve"> o tom, zda se jedná o zaměstnance dodavatele, zaměstnance poddodavatele či samotného poddodavatele nebo jiný vztah k dodavateli</w:t>
            </w:r>
          </w:p>
        </w:tc>
      </w:tr>
      <w:tr w:rsidR="00287C64" w:rsidRPr="00CE4031" w14:paraId="06ECC521" w14:textId="77777777" w:rsidTr="00E84820">
        <w:trPr>
          <w:trHeight w:val="728"/>
        </w:trPr>
        <w:tc>
          <w:tcPr>
            <w:tcW w:w="2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281046" w14:textId="77777777" w:rsidR="00287C64" w:rsidRPr="00CE4031" w:rsidRDefault="00287C64" w:rsidP="00287C64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spacing w:line="276" w:lineRule="auto"/>
              <w:ind w:left="567"/>
              <w:jc w:val="right"/>
              <w:rPr>
                <w:b w:val="0"/>
                <w:szCs w:val="22"/>
              </w:rPr>
            </w:pPr>
          </w:p>
        </w:tc>
        <w:tc>
          <w:tcPr>
            <w:tcW w:w="7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054C6E" w14:textId="77777777" w:rsidR="00287C64" w:rsidRPr="00CE4031" w:rsidRDefault="00287C64" w:rsidP="00E84820">
            <w:pPr>
              <w:spacing w:line="276" w:lineRule="auto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b/>
                <w:szCs w:val="22"/>
              </w:rPr>
              <w:t>Projektový manažer – vedoucí týmu</w:t>
            </w:r>
          </w:p>
        </w:tc>
        <w:tc>
          <w:tcPr>
            <w:tcW w:w="1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5213AB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C95CC3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F89647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AA2225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287C64" w:rsidRPr="00CE4031" w14:paraId="73703034" w14:textId="77777777" w:rsidTr="00E84820">
        <w:trPr>
          <w:trHeight w:val="728"/>
        </w:trPr>
        <w:tc>
          <w:tcPr>
            <w:tcW w:w="2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5334BE" w14:textId="77777777" w:rsidR="00287C64" w:rsidRPr="00CE4031" w:rsidRDefault="00287C64" w:rsidP="00287C64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spacing w:line="276" w:lineRule="auto"/>
              <w:ind w:left="567"/>
              <w:jc w:val="right"/>
              <w:rPr>
                <w:szCs w:val="22"/>
              </w:rPr>
            </w:pPr>
          </w:p>
        </w:tc>
        <w:tc>
          <w:tcPr>
            <w:tcW w:w="7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1B27E0" w14:textId="77777777" w:rsidR="00287C64" w:rsidRPr="00CE4031" w:rsidRDefault="00287C64" w:rsidP="00E84820">
            <w:pPr>
              <w:spacing w:line="276" w:lineRule="auto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b/>
                <w:szCs w:val="22"/>
              </w:rPr>
              <w:t>Manažer IT systému</w:t>
            </w:r>
          </w:p>
        </w:tc>
        <w:tc>
          <w:tcPr>
            <w:tcW w:w="1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D5A7D2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40F42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1A4D6F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19A231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287C64" w:rsidRPr="00CE4031" w14:paraId="55156365" w14:textId="77777777" w:rsidTr="00E84820">
        <w:trPr>
          <w:trHeight w:val="454"/>
        </w:trPr>
        <w:tc>
          <w:tcPr>
            <w:tcW w:w="2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F62537" w14:textId="77777777" w:rsidR="00287C64" w:rsidRPr="00CE4031" w:rsidRDefault="00287C64" w:rsidP="00287C64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spacing w:line="276" w:lineRule="auto"/>
              <w:ind w:left="567"/>
              <w:jc w:val="right"/>
              <w:rPr>
                <w:szCs w:val="22"/>
              </w:rPr>
            </w:pPr>
          </w:p>
        </w:tc>
        <w:tc>
          <w:tcPr>
            <w:tcW w:w="7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AFE7F3A" w14:textId="77777777" w:rsidR="00287C64" w:rsidRPr="00CE4031" w:rsidRDefault="00287C64" w:rsidP="00E84820">
            <w:pPr>
              <w:spacing w:line="276" w:lineRule="auto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Výkonný pracovník</w:t>
            </w:r>
          </w:p>
        </w:tc>
        <w:tc>
          <w:tcPr>
            <w:tcW w:w="1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63C284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2A11C1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F7DDC0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602D0EA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</w:tr>
      <w:tr w:rsidR="00287C64" w:rsidRPr="00CE4031" w14:paraId="5CF1CB46" w14:textId="77777777" w:rsidTr="00E84820">
        <w:trPr>
          <w:trHeight w:val="454"/>
        </w:trPr>
        <w:tc>
          <w:tcPr>
            <w:tcW w:w="2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92F0FC" w14:textId="77777777" w:rsidR="00287C64" w:rsidRPr="00CE4031" w:rsidRDefault="00287C64" w:rsidP="00287C64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spacing w:line="276" w:lineRule="auto"/>
              <w:ind w:left="567"/>
              <w:jc w:val="right"/>
              <w:rPr>
                <w:szCs w:val="22"/>
              </w:rPr>
            </w:pPr>
          </w:p>
        </w:tc>
        <w:tc>
          <w:tcPr>
            <w:tcW w:w="7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033BE7A" w14:textId="77777777" w:rsidR="00287C64" w:rsidRPr="00CE4031" w:rsidRDefault="00287C64" w:rsidP="00E84820">
            <w:pPr>
              <w:spacing w:line="276" w:lineRule="auto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Výkonný pracovník</w:t>
            </w:r>
          </w:p>
        </w:tc>
        <w:tc>
          <w:tcPr>
            <w:tcW w:w="1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1F1A60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10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43965D" w14:textId="77777777" w:rsidR="00287C64" w:rsidRPr="00CE4031" w:rsidRDefault="00287C64" w:rsidP="00E84820">
            <w:pPr>
              <w:spacing w:line="276" w:lineRule="auto"/>
              <w:jc w:val="center"/>
              <w:rPr>
                <w:b/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EC3E2E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11A6718" w14:textId="77777777" w:rsidR="00287C64" w:rsidRPr="00CE4031" w:rsidRDefault="00287C64" w:rsidP="00E84820">
            <w:pPr>
              <w:spacing w:line="276" w:lineRule="auto"/>
              <w:jc w:val="center"/>
              <w:rPr>
                <w:szCs w:val="22"/>
              </w:rPr>
            </w:pPr>
          </w:p>
        </w:tc>
      </w:tr>
    </w:tbl>
    <w:p w14:paraId="0115CD58" w14:textId="77777777" w:rsidR="00C766F5" w:rsidRDefault="00C766F5" w:rsidP="00F008B7">
      <w:pPr>
        <w:pStyle w:val="Seznamploh"/>
        <w:keepNext/>
        <w:numPr>
          <w:ilvl w:val="0"/>
          <w:numId w:val="0"/>
        </w:numPr>
        <w:tabs>
          <w:tab w:val="num" w:pos="1843"/>
        </w:tabs>
        <w:spacing w:before="60" w:after="60"/>
        <w:jc w:val="both"/>
        <w:rPr>
          <w:u w:val="single"/>
        </w:rPr>
      </w:pPr>
    </w:p>
    <w:p w14:paraId="319A087C" w14:textId="77777777" w:rsidR="00C766F5" w:rsidRDefault="00C766F5">
      <w:pPr>
        <w:spacing w:before="0" w:after="160" w:line="259" w:lineRule="auto"/>
        <w:jc w:val="left"/>
        <w:rPr>
          <w:bCs/>
          <w:szCs w:val="22"/>
          <w:u w:val="single"/>
        </w:rPr>
      </w:pPr>
      <w:r>
        <w:rPr>
          <w:u w:val="single"/>
        </w:rPr>
        <w:br w:type="page"/>
      </w:r>
    </w:p>
    <w:p w14:paraId="418626F8" w14:textId="06EA5AEC" w:rsidR="00287C64" w:rsidRPr="00CE4031" w:rsidRDefault="00287C64" w:rsidP="00F008B7">
      <w:pPr>
        <w:pStyle w:val="Seznamploh"/>
        <w:keepNext/>
        <w:numPr>
          <w:ilvl w:val="0"/>
          <w:numId w:val="0"/>
        </w:numPr>
        <w:tabs>
          <w:tab w:val="num" w:pos="1843"/>
        </w:tabs>
        <w:spacing w:before="60" w:after="60"/>
        <w:jc w:val="both"/>
        <w:rPr>
          <w:u w:val="single"/>
        </w:rPr>
      </w:pPr>
      <w:r w:rsidRPr="00CE4031">
        <w:rPr>
          <w:u w:val="single"/>
        </w:rPr>
        <w:lastRenderedPageBreak/>
        <w:t xml:space="preserve">Příloha 2c – Vzor strukturovaného životopisu člena </w:t>
      </w:r>
      <w:r w:rsidR="00C766F5">
        <w:rPr>
          <w:u w:val="single"/>
        </w:rPr>
        <w:t>realizačního</w:t>
      </w:r>
      <w:r w:rsidRPr="00CE4031">
        <w:rPr>
          <w:u w:val="single"/>
        </w:rPr>
        <w:t xml:space="preserve"> týmu</w:t>
      </w:r>
    </w:p>
    <w:p w14:paraId="5291D3E1" w14:textId="77777777" w:rsidR="00287C64" w:rsidRPr="00CE4031" w:rsidRDefault="00287C64" w:rsidP="00287C64">
      <w:pPr>
        <w:pStyle w:val="Seznamploh"/>
        <w:numPr>
          <w:ilvl w:val="0"/>
          <w:numId w:val="0"/>
        </w:numPr>
        <w:tabs>
          <w:tab w:val="num" w:pos="1843"/>
        </w:tabs>
        <w:spacing w:before="60" w:after="60"/>
        <w:jc w:val="both"/>
      </w:pPr>
    </w:p>
    <w:p w14:paraId="3F7A4C22" w14:textId="334D0D89" w:rsidR="00287C64" w:rsidRPr="00CE4031" w:rsidRDefault="00287C64" w:rsidP="00287C64">
      <w:pPr>
        <w:spacing w:before="240" w:after="360"/>
        <w:jc w:val="center"/>
        <w:rPr>
          <w:b/>
          <w:szCs w:val="22"/>
        </w:rPr>
      </w:pPr>
      <w:r w:rsidRPr="00CE4031">
        <w:rPr>
          <w:b/>
          <w:szCs w:val="22"/>
        </w:rPr>
        <w:t xml:space="preserve">STRUKTUROVANÝ ŽIVOTOPIS </w:t>
      </w:r>
      <w:r w:rsidR="00C766F5" w:rsidRPr="00CE4031">
        <w:rPr>
          <w:b/>
          <w:szCs w:val="22"/>
        </w:rPr>
        <w:t xml:space="preserve">ČLENA </w:t>
      </w:r>
      <w:r w:rsidR="00C766F5">
        <w:rPr>
          <w:b/>
          <w:szCs w:val="22"/>
        </w:rPr>
        <w:t>REALIZAČNÍHO</w:t>
      </w:r>
      <w:r w:rsidR="00C766F5" w:rsidRPr="00CE4031">
        <w:rPr>
          <w:b/>
          <w:szCs w:val="22"/>
        </w:rPr>
        <w:t xml:space="preserve"> TÝMU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081"/>
      </w:tblGrid>
      <w:tr w:rsidR="00287C64" w:rsidRPr="00CE4031" w14:paraId="7E8DBB69" w14:textId="77777777" w:rsidTr="00E84820">
        <w:trPr>
          <w:trHeight w:val="397"/>
        </w:trPr>
        <w:tc>
          <w:tcPr>
            <w:tcW w:w="21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C795AF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Jméno, příjmení, titul:</w:t>
            </w:r>
          </w:p>
        </w:tc>
        <w:tc>
          <w:tcPr>
            <w:tcW w:w="281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C6328A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  <w:tr w:rsidR="00287C64" w:rsidRPr="00CE4031" w14:paraId="6C1000C5" w14:textId="77777777" w:rsidTr="00E84820">
        <w:trPr>
          <w:trHeight w:val="397"/>
        </w:trPr>
        <w:tc>
          <w:tcPr>
            <w:tcW w:w="21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E5B9EE9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Datum narození:</w:t>
            </w:r>
          </w:p>
        </w:tc>
        <w:tc>
          <w:tcPr>
            <w:tcW w:w="28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EC1C8C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  <w:tr w:rsidR="00287C64" w:rsidRPr="00CE4031" w14:paraId="6DE1472B" w14:textId="77777777" w:rsidTr="00E84820">
        <w:trPr>
          <w:trHeight w:val="397"/>
        </w:trPr>
        <w:tc>
          <w:tcPr>
            <w:tcW w:w="21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CFA8492" w14:textId="2F66B57E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Pozice v</w:t>
            </w:r>
            <w:r w:rsidR="00C766F5">
              <w:rPr>
                <w:b/>
                <w:szCs w:val="22"/>
              </w:rPr>
              <w:t> realizačním týmu</w:t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28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BCAA61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  <w:tr w:rsidR="00287C64" w:rsidRPr="00CE4031" w14:paraId="1938D4FB" w14:textId="77777777" w:rsidTr="00E84820">
        <w:trPr>
          <w:trHeight w:val="397"/>
        </w:trPr>
        <w:tc>
          <w:tcPr>
            <w:tcW w:w="21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674273E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Dosažené vzdělání:</w:t>
            </w:r>
          </w:p>
        </w:tc>
        <w:tc>
          <w:tcPr>
            <w:tcW w:w="281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1261A5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  <w:tr w:rsidR="00287C64" w:rsidRPr="00CE4031" w14:paraId="64EF1ADC" w14:textId="77777777" w:rsidTr="00E84820">
        <w:trPr>
          <w:trHeight w:val="397"/>
        </w:trPr>
        <w:tc>
          <w:tcPr>
            <w:tcW w:w="21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4F5316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Znalost českého jazyka alespoň na úrovni pracovní komunikace:</w:t>
            </w:r>
          </w:p>
        </w:tc>
        <w:tc>
          <w:tcPr>
            <w:tcW w:w="281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2334BC8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Ano/ne</w:t>
            </w:r>
          </w:p>
        </w:tc>
      </w:tr>
    </w:tbl>
    <w:p w14:paraId="43E656A5" w14:textId="77777777" w:rsidR="00287C64" w:rsidRPr="00CE4031" w:rsidRDefault="00287C64" w:rsidP="00287C64">
      <w:pPr>
        <w:rPr>
          <w:b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081"/>
      </w:tblGrid>
      <w:tr w:rsidR="00287C64" w:rsidRPr="00CE4031" w14:paraId="4B74D995" w14:textId="77777777" w:rsidTr="00E84820">
        <w:trPr>
          <w:trHeight w:val="397"/>
        </w:trPr>
        <w:tc>
          <w:tcPr>
            <w:tcW w:w="21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96C0EB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Zaměstnavatel:*</w:t>
            </w:r>
          </w:p>
        </w:tc>
        <w:tc>
          <w:tcPr>
            <w:tcW w:w="281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73F46E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  <w:tr w:rsidR="00287C64" w:rsidRPr="00CE4031" w14:paraId="28668D6B" w14:textId="77777777" w:rsidTr="00E84820">
        <w:trPr>
          <w:trHeight w:val="397"/>
        </w:trPr>
        <w:tc>
          <w:tcPr>
            <w:tcW w:w="21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CCBF6C1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Současné pracovní zařazení:</w:t>
            </w:r>
          </w:p>
        </w:tc>
        <w:tc>
          <w:tcPr>
            <w:tcW w:w="28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C62AD9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  <w:tr w:rsidR="00287C64" w:rsidRPr="00CE4031" w14:paraId="7BDC3AD9" w14:textId="77777777" w:rsidTr="00E84820">
        <w:trPr>
          <w:trHeight w:val="397"/>
        </w:trPr>
        <w:tc>
          <w:tcPr>
            <w:tcW w:w="21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4BF966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Oblast a počet let odborné praxe </w:t>
            </w:r>
            <w:r w:rsidRPr="00CE4031">
              <w:rPr>
                <w:szCs w:val="22"/>
              </w:rPr>
              <w:t>(v oblasti, jaká je požadována pro prokázání kvalifikace):</w:t>
            </w:r>
          </w:p>
        </w:tc>
        <w:tc>
          <w:tcPr>
            <w:tcW w:w="281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AB6205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  <w:tr w:rsidR="00287C64" w:rsidRPr="00CE4031" w14:paraId="6203BA7D" w14:textId="77777777" w:rsidTr="00E84820">
        <w:trPr>
          <w:trHeight w:val="397"/>
        </w:trPr>
        <w:tc>
          <w:tcPr>
            <w:tcW w:w="21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ACA84C0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Role zaměstnavatele při plnění této veřejné zakázky </w:t>
            </w:r>
            <w:r w:rsidRPr="00CE4031">
              <w:rPr>
                <w:szCs w:val="22"/>
              </w:rPr>
              <w:t>(přímá/poddodavatel):</w:t>
            </w:r>
          </w:p>
        </w:tc>
        <w:tc>
          <w:tcPr>
            <w:tcW w:w="281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53A592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</w:tbl>
    <w:p w14:paraId="44162F31" w14:textId="4EDF6FED" w:rsidR="00287C64" w:rsidRPr="00CE4031" w:rsidRDefault="00287C64" w:rsidP="00287C64">
      <w:pPr>
        <w:spacing w:after="360"/>
        <w:rPr>
          <w:szCs w:val="22"/>
        </w:rPr>
      </w:pPr>
      <w:r w:rsidRPr="00CE4031">
        <w:rPr>
          <w:szCs w:val="22"/>
        </w:rPr>
        <w:t>* V případě, že člen odborného týmu není zaměstnancem Účastníka, doloží v příloze vztah k </w:t>
      </w:r>
      <w:r w:rsidR="00A40641" w:rsidRPr="00CE4031">
        <w:rPr>
          <w:szCs w:val="22"/>
        </w:rPr>
        <w:t>Účastníkovi,</w:t>
      </w:r>
      <w:r w:rsidRPr="00CE4031">
        <w:rPr>
          <w:szCs w:val="22"/>
        </w:rPr>
        <w:t xml:space="preserve"> resp. k subjektu, za který příslušný kvalifikační předpoklad prokazuje.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081"/>
      </w:tblGrid>
      <w:tr w:rsidR="00287C64" w:rsidRPr="00CE4031" w14:paraId="309F3558" w14:textId="77777777" w:rsidTr="00E84820">
        <w:trPr>
          <w:trHeight w:val="397"/>
        </w:trPr>
        <w:tc>
          <w:tcPr>
            <w:tcW w:w="21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21D4637" w14:textId="77777777" w:rsidR="00287C64" w:rsidRPr="00CE4031" w:rsidRDefault="00287C64" w:rsidP="00E84820">
            <w:pPr>
              <w:spacing w:line="276" w:lineRule="auto"/>
              <w:rPr>
                <w:szCs w:val="22"/>
              </w:rPr>
            </w:pPr>
            <w:r w:rsidRPr="00CE4031">
              <w:rPr>
                <w:b/>
                <w:szCs w:val="22"/>
              </w:rPr>
              <w:t xml:space="preserve">Odborná praxe </w:t>
            </w:r>
            <w:r w:rsidRPr="00CE4031">
              <w:rPr>
                <w:szCs w:val="22"/>
              </w:rPr>
              <w:t>(zaměstnavatel, místo, od</w:t>
            </w:r>
            <w:r w:rsidRPr="00CE4031">
              <w:rPr>
                <w:szCs w:val="22"/>
              </w:rPr>
              <w:noBreakHyphen/>
              <w:t>do, pracovní zařazení či uvedení jednotlivých služeb prokazujících praxi):**</w:t>
            </w:r>
          </w:p>
        </w:tc>
        <w:tc>
          <w:tcPr>
            <w:tcW w:w="28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1B7688" w14:textId="77777777" w:rsidR="00287C64" w:rsidRPr="00CE4031" w:rsidRDefault="00287C64" w:rsidP="00E84820">
            <w:pPr>
              <w:spacing w:line="276" w:lineRule="auto"/>
              <w:rPr>
                <w:b/>
                <w:szCs w:val="22"/>
              </w:rPr>
            </w:pPr>
          </w:p>
        </w:tc>
      </w:tr>
    </w:tbl>
    <w:p w14:paraId="66CE470F" w14:textId="3A2B1CE4" w:rsidR="00287C64" w:rsidRPr="00CE4031" w:rsidRDefault="00287C64" w:rsidP="00287C64">
      <w:pPr>
        <w:jc w:val="left"/>
        <w:rPr>
          <w:b/>
          <w:szCs w:val="22"/>
        </w:rPr>
      </w:pPr>
      <w:r w:rsidRPr="00CE4031">
        <w:rPr>
          <w:szCs w:val="22"/>
        </w:rPr>
        <w:t xml:space="preserve">** Tuto tabulku člen </w:t>
      </w:r>
      <w:r w:rsidR="00C766F5">
        <w:rPr>
          <w:szCs w:val="22"/>
        </w:rPr>
        <w:t xml:space="preserve">realizačního </w:t>
      </w:r>
      <w:r w:rsidRPr="00CE4031">
        <w:rPr>
          <w:szCs w:val="22"/>
        </w:rPr>
        <w:t>týmu vyplní (zkopíruje) pro každou relevantní odbornou praxi.</w:t>
      </w:r>
    </w:p>
    <w:sectPr w:rsidR="00287C64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2DB2D" w14:textId="77777777" w:rsidR="00FE637D" w:rsidRDefault="00FE637D" w:rsidP="00287C64">
      <w:pPr>
        <w:spacing w:before="0" w:after="0"/>
      </w:pPr>
      <w:r>
        <w:separator/>
      </w:r>
    </w:p>
  </w:endnote>
  <w:endnote w:type="continuationSeparator" w:id="0">
    <w:p w14:paraId="629DDA14" w14:textId="77777777" w:rsidR="00FE637D" w:rsidRDefault="00FE637D" w:rsidP="00287C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67C4" w14:textId="77777777" w:rsidR="00CE4031" w:rsidRDefault="00E94F5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688C5E" w14:textId="77777777" w:rsidR="00CE4031" w:rsidRDefault="000000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C311" w14:textId="77777777" w:rsidR="00CE4031" w:rsidRDefault="00E94F58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483F07BE" w14:textId="77777777" w:rsidR="00CE4031" w:rsidRPr="00684C88" w:rsidRDefault="00000000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B5F9" w14:textId="77777777" w:rsidR="00CE4031" w:rsidRDefault="00E94F58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89AD" w14:textId="77777777" w:rsidR="00FE637D" w:rsidRDefault="00FE637D" w:rsidP="00287C64">
      <w:pPr>
        <w:spacing w:before="0" w:after="0"/>
      </w:pPr>
      <w:r>
        <w:separator/>
      </w:r>
    </w:p>
  </w:footnote>
  <w:footnote w:type="continuationSeparator" w:id="0">
    <w:p w14:paraId="544F367D" w14:textId="77777777" w:rsidR="00FE637D" w:rsidRDefault="00FE637D" w:rsidP="00287C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D3FB" w14:textId="77777777" w:rsidR="00CE4031" w:rsidRPr="00FD358A" w:rsidRDefault="00E94F58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423146F" w14:textId="77777777" w:rsidR="00CE4031" w:rsidRDefault="00000000">
    <w:pPr>
      <w:pStyle w:val="Zhlav"/>
    </w:pPr>
  </w:p>
  <w:p w14:paraId="20D3AE68" w14:textId="77777777" w:rsidR="00CE4031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67C2" w14:textId="77777777" w:rsidR="00CE4031" w:rsidRPr="00FD358A" w:rsidRDefault="00E94F58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7BE044CE" w14:textId="77777777" w:rsidR="00CE4031" w:rsidRPr="00051344" w:rsidRDefault="00000000" w:rsidP="00CE4031">
    <w:pPr>
      <w:tabs>
        <w:tab w:val="center" w:pos="4153"/>
        <w:tab w:val="right" w:pos="8306"/>
      </w:tabs>
    </w:pPr>
  </w:p>
  <w:p w14:paraId="65BC900A" w14:textId="77777777" w:rsidR="00CE4031" w:rsidRDefault="00000000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4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D50D7"/>
    <w:multiLevelType w:val="hybridMultilevel"/>
    <w:tmpl w:val="0CEE57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1825780743">
    <w:abstractNumId w:val="8"/>
  </w:num>
  <w:num w:numId="2" w16cid:durableId="1526626660">
    <w:abstractNumId w:val="3"/>
  </w:num>
  <w:num w:numId="3" w16cid:durableId="498738238">
    <w:abstractNumId w:val="1"/>
  </w:num>
  <w:num w:numId="4" w16cid:durableId="1072972127">
    <w:abstractNumId w:val="5"/>
  </w:num>
  <w:num w:numId="5" w16cid:durableId="2051950088">
    <w:abstractNumId w:val="6"/>
  </w:num>
  <w:num w:numId="6" w16cid:durableId="80493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0486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2253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181505">
    <w:abstractNumId w:val="2"/>
  </w:num>
  <w:num w:numId="10" w16cid:durableId="530607490">
    <w:abstractNumId w:val="0"/>
  </w:num>
  <w:num w:numId="11" w16cid:durableId="194925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64"/>
    <w:rsid w:val="001437DF"/>
    <w:rsid w:val="00287C64"/>
    <w:rsid w:val="00A40641"/>
    <w:rsid w:val="00C766F5"/>
    <w:rsid w:val="00E11C5D"/>
    <w:rsid w:val="00E94F58"/>
    <w:rsid w:val="00F008B7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C0F3"/>
  <w15:chartTrackingRefBased/>
  <w15:docId w15:val="{038AA3A5-EE55-4B3C-B60E-CA99BCE2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66F5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87C64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287C64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87C64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87C64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87C64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87C64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87C64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87C64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87C64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87C64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287C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87C64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87C64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87C64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87C64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87C64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87C64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87C64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87C64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287C64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287C64"/>
  </w:style>
  <w:style w:type="paragraph" w:styleId="Zhlav">
    <w:name w:val="header"/>
    <w:basedOn w:val="Normln"/>
    <w:link w:val="ZhlavChar"/>
    <w:uiPriority w:val="99"/>
    <w:rsid w:val="00287C64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C64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287C64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7C64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287C64"/>
    <w:rPr>
      <w:vertAlign w:val="superscript"/>
    </w:rPr>
  </w:style>
  <w:style w:type="paragraph" w:customStyle="1" w:styleId="Normal1">
    <w:name w:val="Normal 1"/>
    <w:basedOn w:val="Normln"/>
    <w:link w:val="Normal1Char"/>
    <w:rsid w:val="00287C64"/>
    <w:pPr>
      <w:ind w:left="880"/>
    </w:p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87C64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287C64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287C64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287C64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87C64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287C64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287C64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287C64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287C64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287C64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287C64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287C64"/>
    <w:pPr>
      <w:jc w:val="center"/>
    </w:pPr>
    <w:rPr>
      <w:b/>
      <w:bCs/>
    </w:rPr>
  </w:style>
  <w:style w:type="paragraph" w:customStyle="1" w:styleId="text">
    <w:name w:val="text"/>
    <w:rsid w:val="00287C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287C64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287C64"/>
    <w:pPr>
      <w:keepNext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287C64"/>
    <w:pPr>
      <w:numPr>
        <w:ilvl w:val="1"/>
        <w:numId w:val="6"/>
      </w:numPr>
      <w:tabs>
        <w:tab w:val="num" w:pos="360"/>
      </w:tabs>
      <w:spacing w:before="240" w:after="240"/>
    </w:pPr>
    <w:rPr>
      <w:rFonts w:ascii="Calibri" w:eastAsia="Times New Roman" w:hAnsi="Calibri"/>
      <w:szCs w:val="22"/>
    </w:rPr>
  </w:style>
  <w:style w:type="paragraph" w:customStyle="1" w:styleId="3seznam">
    <w:name w:val="3seznam"/>
    <w:basedOn w:val="Normln"/>
    <w:qFormat/>
    <w:rsid w:val="00287C64"/>
    <w:pPr>
      <w:numPr>
        <w:ilvl w:val="2"/>
        <w:numId w:val="6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287C64"/>
    <w:pPr>
      <w:numPr>
        <w:ilvl w:val="3"/>
        <w:numId w:val="6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87C6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87C64"/>
    <w:rPr>
      <w:rFonts w:ascii="Times New Roman" w:eastAsia="SimSu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406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0641"/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0641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paragraph" w:styleId="Revize">
    <w:name w:val="Revision"/>
    <w:hidden/>
    <w:uiPriority w:val="99"/>
    <w:semiHidden/>
    <w:rsid w:val="00A40641"/>
    <w:pPr>
      <w:spacing w:after="0" w:line="240" w:lineRule="auto"/>
    </w:pPr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3</cp:revision>
  <dcterms:created xsi:type="dcterms:W3CDTF">2020-09-16T09:13:00Z</dcterms:created>
  <dcterms:modified xsi:type="dcterms:W3CDTF">2023-08-02T13:12:00Z</dcterms:modified>
</cp:coreProperties>
</file>